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08625A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08625A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BC7237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45, 46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AF6155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3.8. Projektni zadatak (primjena simulacije</w:t>
            </w:r>
            <w:r w:rsidR="00BC7237" w:rsidRPr="00BC7237">
              <w:rPr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2800C6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B. 7. 4 K</w:t>
            </w:r>
            <w:r w:rsidRPr="002800C6">
              <w:rPr>
                <w:rFonts w:cs="Arial"/>
                <w:szCs w:val="20"/>
              </w:rPr>
              <w:t>oristi se simulacijom pri rješavanju nekoga, ne nužno računalnoga, problema.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00C6" w:rsidRDefault="002800C6" w:rsidP="002800C6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 xml:space="preserve">MPT </w:t>
            </w:r>
            <w:r w:rsidR="00F5785D">
              <w:rPr>
                <w:rFonts w:cs="Arial"/>
                <w:szCs w:val="20"/>
              </w:rPr>
              <w:t>Građanski odgoj i obrazovanje</w:t>
            </w:r>
          </w:p>
          <w:p w:rsidR="00F5785D" w:rsidRDefault="002800C6" w:rsidP="00F5785D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>B.5.2. Razumije ulogu institucija i organizacija u zaštiti ljudskih prava</w:t>
            </w:r>
            <w:r w:rsidR="00F5785D">
              <w:rPr>
                <w:rFonts w:cs="Arial"/>
                <w:szCs w:val="20"/>
              </w:rPr>
              <w:t>.</w:t>
            </w:r>
          </w:p>
          <w:p w:rsidR="008C797D" w:rsidRDefault="008C797D" w:rsidP="002800C6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Održivi razvoj</w:t>
            </w:r>
          </w:p>
          <w:p w:rsidR="002800C6" w:rsidRPr="002800C6" w:rsidRDefault="002800C6" w:rsidP="008C797D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>IV.A.4. Prikuplja, analizira i vrednuje podatke o utjecaju gospodarstva, državne politike i svakodnevne potrošnje građana na održivi razvoj</w:t>
            </w:r>
            <w:r w:rsidR="00F5785D">
              <w:rPr>
                <w:rFonts w:cs="Arial"/>
                <w:szCs w:val="20"/>
              </w:rPr>
              <w:t>.</w:t>
            </w:r>
          </w:p>
          <w:p w:rsidR="001A40F0" w:rsidRPr="008C797D" w:rsidRDefault="002800C6" w:rsidP="008C797D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2800C6">
              <w:rPr>
                <w:rFonts w:cs="Arial"/>
                <w:szCs w:val="20"/>
              </w:rPr>
              <w:t>IV.C.1. Prosuđuje značaj održivoga ra</w:t>
            </w:r>
            <w:r w:rsidR="008C797D">
              <w:rPr>
                <w:rFonts w:cs="Arial"/>
                <w:szCs w:val="20"/>
              </w:rPr>
              <w:t>zvoja za opću dobrobit.</w:t>
            </w: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5D" w:rsidRDefault="00F5785D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F5785D">
              <w:rPr>
                <w:rFonts w:cs="Arial"/>
                <w:szCs w:val="20"/>
              </w:rPr>
              <w:t>Ma</w:t>
            </w:r>
            <w:r>
              <w:rPr>
                <w:rFonts w:cs="Arial"/>
                <w:szCs w:val="20"/>
              </w:rPr>
              <w:t>tematika: B.7.4, D.7.3, E.7.1 .</w:t>
            </w:r>
          </w:p>
          <w:p w:rsidR="00C36405" w:rsidRPr="00413395" w:rsidRDefault="00F5785D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F5785D">
              <w:rPr>
                <w:rFonts w:cs="Arial"/>
                <w:szCs w:val="20"/>
              </w:rPr>
              <w:t>Građanski odgoj, Održivi razvoj, Prirodoslovno područje, Geografija.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Pr="00413395" w:rsidRDefault="005F13BF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F13BF">
              <w:rPr>
                <w:rFonts w:cs="Arial"/>
                <w:szCs w:val="20"/>
              </w:rPr>
              <w:t>Učenik opisuje problem, navodi koji su ulazni podatci i koje rezultate treba dobiti. Analizira problem, izdvaja važna obilježja koja opisuju i utječu na rješavanje odabranoga problema te predlaže i razvija model za rješavanje problema. Sastavlja pravila, različite grafičke prikaze i sl. koji mogu opisati, ali i predvidjeti ponašanje toga modela. Analizira ponašanje modela, kritički vrednuje i predviđa rješenje problema.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samovrednovanje, </w:t>
            </w:r>
            <w:r>
              <w:t>vršnjačko vrednovanje kao dio suradničkih aktivnosti kojima vršnjaci prate rad u timu</w:t>
            </w:r>
          </w:p>
          <w:p w:rsidR="001A40F0" w:rsidRPr="00413395" w:rsidRDefault="00481495" w:rsidP="0048149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Pythonu)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027C39" w:rsidRDefault="00027C39" w:rsidP="00D619A0">
            <w:r>
              <w:rPr>
                <w:szCs w:val="20"/>
              </w:rPr>
              <w:t xml:space="preserve">Kroz razgovor s učenicima prisjetiti se kako su prethodne školske godine (u šestom razredu) rješavali projektne zadatke radeći u timskom okružju. </w:t>
            </w:r>
            <w:r>
              <w:t xml:space="preserve"> Ponoviti kako</w:t>
            </w:r>
            <w:r w:rsidRPr="00D66919">
              <w:rPr>
                <w:szCs w:val="20"/>
              </w:rPr>
              <w:t xml:space="preserve"> se može realizirati neki projektni zadatak, od faze planiranja pa sve do predstavljanja završnog rješenja</w:t>
            </w:r>
            <w:r>
              <w:rPr>
                <w:szCs w:val="20"/>
              </w:rPr>
              <w:t xml:space="preserve">. Naglasiti važnost određivanja koraka u rješavanju problema, izrade plana rješavanja problema, te potrebu kritičkog vrednovanja rješenja i prema potrebi preuređivanja rješenja. Ponoviti osnove rada u timskom okružju, važnost podjele zadataka unutar tima i suradnje. </w:t>
            </w:r>
            <w:r>
              <w:t xml:space="preserve">Najaviti učenicima da će na ovom i idućem satu informatike radeći na projektnom zadatku upoznati simulaciju. Objasniti </w:t>
            </w:r>
            <w:r w:rsidR="00102A10">
              <w:t xml:space="preserve">učenicima što </w:t>
            </w:r>
            <w:r w:rsidR="00D619A0">
              <w:t>je simulacija</w:t>
            </w:r>
            <w:r>
              <w:t xml:space="preserve"> te da učenje primjenom simulacije omogućuje samostalno istraživanje i proučavanje raznih pojava. Pokazati učenicima primjer simulacije.</w:t>
            </w:r>
            <w:r w:rsidR="00D619A0">
              <w:t xml:space="preserve"> Objasniti učenicima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006867" w:rsidRDefault="006558C9" w:rsidP="009A7653">
            <w:r w:rsidRPr="006558C9">
              <w:rPr>
                <w:b/>
              </w:rPr>
              <w:t>U:</w:t>
            </w:r>
            <w:r>
              <w:t xml:space="preserve"> 3.8 Projektni zadatak (primjena simulacije), str. 83 –</w:t>
            </w:r>
            <w:r w:rsidR="00B242A1">
              <w:t xml:space="preserve"> 87</w:t>
            </w:r>
          </w:p>
          <w:p w:rsidR="006558C9" w:rsidRDefault="006558C9" w:rsidP="009A7653"/>
          <w:p w:rsidR="006558C9" w:rsidRDefault="00102A10" w:rsidP="009A7653">
            <w:r>
              <w:t xml:space="preserve">Objasniti učenicima da ćemo tijekom izrade projektnog zadatka prikazati kako primijeniti znanje programiranja za stvaranje digitalnog materijala koji nam može pomoći u usvajanju novih nastavnih sadržaja iz fizike. Najaviti učenicima da ćemo izraditi računalno rješenje kojim će se simulirati ponašanje elastične opruge, te da ćemo primijeniti znanja programiranja koja su dosad stekli o ugrađenim i vlastitim funkcijama, grafičkom modulu </w:t>
            </w:r>
            <w:r w:rsidRPr="00102A10">
              <w:rPr>
                <w:i/>
              </w:rPr>
              <w:t>Turtle</w:t>
            </w:r>
            <w:r>
              <w:t xml:space="preserve"> i rad</w:t>
            </w:r>
            <w:r w:rsidR="003E4757">
              <w:t>u</w:t>
            </w:r>
            <w:r>
              <w:t xml:space="preserve"> sa složenim tipovima podataka kao što su liste.</w:t>
            </w:r>
          </w:p>
          <w:p w:rsidR="000F0DB3" w:rsidRDefault="000F0DB3" w:rsidP="009A7653"/>
          <w:p w:rsidR="000F0DB3" w:rsidRDefault="00BC6B85" w:rsidP="009A7653">
            <w:r>
              <w:t>Uputiti učenike na okvir s korisnim savjetima (udžbenik, str. 83) – Rad u timovima, vrednovanje.</w:t>
            </w:r>
          </w:p>
          <w:p w:rsidR="00BC6B85" w:rsidRDefault="00BC6B85" w:rsidP="009A7653">
            <w:r>
              <w:t>Dogovoriti timove učenika za rad na projektnom zadatku.</w:t>
            </w:r>
          </w:p>
          <w:p w:rsidR="00BC6B85" w:rsidRDefault="00BC6B85" w:rsidP="009A7653"/>
          <w:p w:rsidR="00BC6B85" w:rsidRDefault="00BC6B85" w:rsidP="009A7653">
            <w:r w:rsidRPr="00BC6B85">
              <w:rPr>
                <w:b/>
              </w:rPr>
              <w:t>Projektni zadatak</w:t>
            </w:r>
            <w:r>
              <w:t xml:space="preserve"> (str. 83) – Simulacija ponašanja elastične opruge.</w:t>
            </w:r>
          </w:p>
          <w:p w:rsidR="00BC6B85" w:rsidRDefault="00BC6B85" w:rsidP="009A7653">
            <w:r>
              <w:t>Zajedno s učenicima pročitati zadatak. Potaknuti učenike na razmišljanje pitanjima kako napraviti simulaciju ponašanja opruge i što je sve potrebno kako bismo napravili računalno rješenje. Kroz razgovor dovesti učenike do zaključka</w:t>
            </w:r>
            <w:r w:rsidR="00491609">
              <w:t xml:space="preserve"> kao na slici u udžbeniku (str. 84).</w:t>
            </w:r>
          </w:p>
          <w:p w:rsidR="00491609" w:rsidRDefault="00491609" w:rsidP="009A7653">
            <w:r>
              <w:t>Naglasiti učenicima da će računalno rješenje biti složeno, te da je važno u njemu prepoznati manje dijelove čija rješenja poznajemo. Upitati učenike kako bi prikazali manje dijelove rješenja. Kroz razgovor dovesti učenike do zaključka da ćemo manje dijelove prikazati funkcijama, a sve funkcije povezati u cjelinu koja će predstavljati konačno rješenje programa.</w:t>
            </w:r>
          </w:p>
          <w:p w:rsidR="00491609" w:rsidRDefault="00491609" w:rsidP="009A7653"/>
          <w:p w:rsidR="00491609" w:rsidRDefault="00491609" w:rsidP="009A7653">
            <w:r>
              <w:t>S pomoću slike iz udžbenika (str. 84) objasniti učenicima funkciju kojom se crta koordinatni sustav.</w:t>
            </w:r>
          </w:p>
          <w:p w:rsidR="00491609" w:rsidRDefault="00491609" w:rsidP="009A7653"/>
          <w:p w:rsidR="00491609" w:rsidRDefault="008539B5" w:rsidP="009A7653">
            <w:r>
              <w:t>Objasniti učenicima da ćemo u našem projektu iskoristiti već gotov primjer crtanja koordinatnog sustava, a da je važniji dio našeg zadatka sastaviti plan izvršavanja glavnog dijela programa.</w:t>
            </w:r>
          </w:p>
          <w:p w:rsidR="008539B5" w:rsidRDefault="008539B5" w:rsidP="009A7653"/>
          <w:p w:rsidR="008539B5" w:rsidRDefault="003E4B2D" w:rsidP="009A7653">
            <w:r w:rsidRPr="003E4B2D">
              <w:rPr>
                <w:b/>
              </w:rPr>
              <w:t>Zadatak 1</w:t>
            </w:r>
            <w:r>
              <w:t xml:space="preserve"> (udžbenik, str. 85)</w:t>
            </w:r>
            <w:r w:rsidR="00B242A1">
              <w:t xml:space="preserve"> – Poziv funkcije za crtanje koordinatnog sustava.</w:t>
            </w:r>
          </w:p>
          <w:p w:rsidR="003E4B2D" w:rsidRDefault="003E4B2D" w:rsidP="009A7653">
            <w:r>
              <w:t>Zajedno s učenicima analizirati zadatak, promotriti i objasniti računalno rješenje.</w:t>
            </w:r>
          </w:p>
          <w:p w:rsidR="003E4B2D" w:rsidRDefault="003E4B2D" w:rsidP="009A7653">
            <w:r>
              <w:t>Napomenuti učenicima da ovo rješenje još ne mogu testirati u interaktivnom sučelju Pythona jer navedene funkcije tek trebamo napisati.</w:t>
            </w:r>
          </w:p>
          <w:p w:rsidR="003E4B2D" w:rsidRDefault="003E4B2D" w:rsidP="009A7653"/>
          <w:p w:rsidR="003E4B2D" w:rsidRDefault="003E4B2D" w:rsidP="009A7653">
            <w:r w:rsidRPr="003E4B2D">
              <w:rPr>
                <w:b/>
              </w:rPr>
              <w:t>Zadatak 2</w:t>
            </w:r>
            <w:r>
              <w:t xml:space="preserve"> (udžbenik, str. 85</w:t>
            </w:r>
            <w:r w:rsidR="00A41479">
              <w:t xml:space="preserve"> - 86</w:t>
            </w:r>
            <w:r>
              <w:t>)</w:t>
            </w:r>
            <w:r w:rsidR="00B242A1">
              <w:t xml:space="preserve"> – Funkcija opruga(k).</w:t>
            </w:r>
          </w:p>
          <w:p w:rsidR="00DF540D" w:rsidRDefault="00DF540D" w:rsidP="00DF540D">
            <w:r>
              <w:t xml:space="preserve">Zajedno s učenicima analizirati zadatak, promotriti </w:t>
            </w:r>
            <w:r w:rsidR="00A41479">
              <w:t xml:space="preserve">primjer testiranja </w:t>
            </w:r>
            <w:r>
              <w:t>i objasniti računalno rješenje.</w:t>
            </w:r>
          </w:p>
          <w:p w:rsidR="00A41479" w:rsidRDefault="00A41479" w:rsidP="00DF540D"/>
          <w:p w:rsidR="00B242A1" w:rsidRDefault="00B242A1" w:rsidP="00B242A1">
            <w:r w:rsidRPr="003E4B2D">
              <w:rPr>
                <w:b/>
              </w:rPr>
              <w:t xml:space="preserve">Zadatak </w:t>
            </w:r>
            <w:r>
              <w:rPr>
                <w:b/>
              </w:rPr>
              <w:t>3</w:t>
            </w:r>
            <w:r>
              <w:t xml:space="preserve"> (udžbenik, str. 86) – Funkcija kviz().</w:t>
            </w:r>
          </w:p>
          <w:p w:rsidR="00B242A1" w:rsidRDefault="00B242A1" w:rsidP="00B242A1">
            <w:r>
              <w:lastRenderedPageBreak/>
              <w:t>Zajedno s učenicima analizirati zadatak, promotriti primjer testiranja i objasniti računalno rješenje.</w:t>
            </w:r>
          </w:p>
          <w:p w:rsidR="00B242A1" w:rsidRDefault="00B242A1" w:rsidP="00B242A1"/>
          <w:p w:rsidR="00BC6B85" w:rsidRDefault="006649AD" w:rsidP="009A7653">
            <w:r>
              <w:t xml:space="preserve">Uputiti učenike na okvire s važnim savjetima koje je potrebno zapamtiti (str. 86) – Funkcija </w:t>
            </w:r>
            <w:r w:rsidRPr="006649AD">
              <w:rPr>
                <w:b/>
              </w:rPr>
              <w:t>abs</w:t>
            </w:r>
            <w:r>
              <w:t xml:space="preserve">(n) i funkcija </w:t>
            </w:r>
            <w:r w:rsidRPr="006649AD">
              <w:rPr>
                <w:b/>
              </w:rPr>
              <w:t>uniform</w:t>
            </w:r>
            <w:r>
              <w:t>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B033E9" w:rsidRPr="00413395" w:rsidRDefault="00B033E9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6919D8" w:rsidRDefault="00D76B06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3325F3" w:rsidRDefault="003325F3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2B7D6B" w:rsidRPr="00413395" w:rsidRDefault="002B7D6B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3E4757" w:rsidRDefault="003E4757" w:rsidP="00BC7237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>
              <w:rPr>
                <w:szCs w:val="20"/>
              </w:rPr>
              <w:t xml:space="preserve"> – Kroz razgovor s učenicima ponoviti kako smo realizirali projektni zadatak (primjena simulacije).</w:t>
            </w:r>
            <w:bookmarkStart w:id="0" w:name="_GoBack"/>
            <w:bookmarkEnd w:id="0"/>
          </w:p>
          <w:p w:rsidR="003E4757" w:rsidRDefault="003E4757" w:rsidP="00BC7237">
            <w:pPr>
              <w:jc w:val="left"/>
              <w:rPr>
                <w:szCs w:val="20"/>
              </w:rPr>
            </w:pPr>
          </w:p>
          <w:p w:rsidR="00752833" w:rsidRDefault="00027C39" w:rsidP="00BC723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  <w:p w:rsidR="00C36405" w:rsidRPr="00413395" w:rsidRDefault="00027C39" w:rsidP="00BC723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Vrednovanje od strane članova tima - </w:t>
            </w:r>
            <w:r>
              <w:t xml:space="preserve"> vršnjačko vrednovanje kao dio suradničkih aktivnosti kojima vršnjaci prate rad u timu.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507916" w:rsidRPr="00E92C35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pripadajući DDS na e-sferi </w:t>
            </w: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507916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507916">
              <w:rPr>
                <w:rFonts w:asciiTheme="minorHAnsi" w:hAnsiTheme="minorHAnsi" w:cs="Arial"/>
                <w:szCs w:val="20"/>
              </w:rPr>
              <w:t xml:space="preserve">Python </w:t>
            </w:r>
            <w:hyperlink r:id="rId8" w:history="1">
              <w:r w:rsidRPr="00507916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46632F" w:rsidRDefault="008B6FAE" w:rsidP="00FD723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70" w:rsidRDefault="007E0070" w:rsidP="007F288F">
      <w:r>
        <w:separator/>
      </w:r>
    </w:p>
  </w:endnote>
  <w:endnote w:type="continuationSeparator" w:id="0">
    <w:p w:rsidR="007E0070" w:rsidRDefault="007E0070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5E307A">
      <w:rPr>
        <w:noProof/>
      </w:rPr>
      <w:t>4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70" w:rsidRDefault="007E0070" w:rsidP="007F288F">
      <w:r>
        <w:separator/>
      </w:r>
    </w:p>
  </w:footnote>
  <w:footnote w:type="continuationSeparator" w:id="0">
    <w:p w:rsidR="007E0070" w:rsidRDefault="007E0070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1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8"/>
  </w:num>
  <w:num w:numId="9">
    <w:abstractNumId w:val="25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29"/>
  </w:num>
  <w:num w:numId="17">
    <w:abstractNumId w:val="0"/>
  </w:num>
  <w:num w:numId="18">
    <w:abstractNumId w:val="27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0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4"/>
  </w:num>
  <w:num w:numId="31">
    <w:abstractNumId w:val="31"/>
  </w:num>
  <w:num w:numId="32">
    <w:abstractNumId w:val="33"/>
  </w:num>
  <w:num w:numId="33">
    <w:abstractNumId w:val="26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1C1A"/>
    <w:rsid w:val="00014D3E"/>
    <w:rsid w:val="00024C1F"/>
    <w:rsid w:val="000274DC"/>
    <w:rsid w:val="00027C39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8625A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0DB3"/>
    <w:rsid w:val="000F146A"/>
    <w:rsid w:val="000F1888"/>
    <w:rsid w:val="000F19E4"/>
    <w:rsid w:val="000F4B38"/>
    <w:rsid w:val="000F5997"/>
    <w:rsid w:val="00102A10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3CAB"/>
    <w:rsid w:val="00144E5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0C6"/>
    <w:rsid w:val="00280E97"/>
    <w:rsid w:val="00282075"/>
    <w:rsid w:val="0028255A"/>
    <w:rsid w:val="00283AB9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25F3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4757"/>
    <w:rsid w:val="003E4B2D"/>
    <w:rsid w:val="003E5495"/>
    <w:rsid w:val="003E5A58"/>
    <w:rsid w:val="003E609A"/>
    <w:rsid w:val="003F16AD"/>
    <w:rsid w:val="0040072B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1495"/>
    <w:rsid w:val="00487B5B"/>
    <w:rsid w:val="00490976"/>
    <w:rsid w:val="00491609"/>
    <w:rsid w:val="00492A5F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01DF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3833"/>
    <w:rsid w:val="005D6A57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71AE"/>
    <w:rsid w:val="006621BC"/>
    <w:rsid w:val="0066322F"/>
    <w:rsid w:val="006638DB"/>
    <w:rsid w:val="00663BB8"/>
    <w:rsid w:val="006649AD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2FAD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833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39B5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C797D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5798"/>
    <w:rsid w:val="0092636D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B07F2"/>
    <w:rsid w:val="00AB0916"/>
    <w:rsid w:val="00AB31FA"/>
    <w:rsid w:val="00AB4657"/>
    <w:rsid w:val="00AB7DB9"/>
    <w:rsid w:val="00AC1EAF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AF6155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42A1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81D0D"/>
    <w:rsid w:val="00C8391B"/>
    <w:rsid w:val="00C843A2"/>
    <w:rsid w:val="00C87466"/>
    <w:rsid w:val="00C95802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2651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619A0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DF540D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0CC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02A2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23</cp:revision>
  <dcterms:created xsi:type="dcterms:W3CDTF">2018-11-13T18:09:00Z</dcterms:created>
  <dcterms:modified xsi:type="dcterms:W3CDTF">2018-11-15T07:29:00Z</dcterms:modified>
</cp:coreProperties>
</file>